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E0CA2">
      <w:pPr>
        <w:spacing w:before="156" w:beforeLines="50" w:after="156" w:afterLines="50"/>
        <w:jc w:val="center"/>
        <w:rPr>
          <w:rFonts w:ascii="黑体" w:hAnsi="黑体" w:eastAsia="黑体"/>
          <w:b/>
          <w:sz w:val="34"/>
          <w:szCs w:val="28"/>
        </w:rPr>
      </w:pPr>
      <w:r>
        <w:rPr>
          <w:rFonts w:hint="eastAsia" w:ascii="黑体" w:hAnsi="黑体" w:eastAsia="黑体"/>
          <w:b/>
          <w:sz w:val="34"/>
          <w:szCs w:val="28"/>
        </w:rPr>
        <w:t>电子信息学院</w:t>
      </w:r>
      <w:r>
        <w:rPr>
          <w:rFonts w:hint="eastAsia" w:ascii="黑体" w:hAnsi="黑体" w:eastAsia="黑体"/>
          <w:b/>
          <w:sz w:val="34"/>
          <w:szCs w:val="28"/>
          <w:lang w:eastAsia="zh-CN"/>
        </w:rPr>
        <w:t>2025</w:t>
      </w:r>
      <w:r>
        <w:rPr>
          <w:rFonts w:hint="eastAsia" w:ascii="黑体" w:hAnsi="黑体" w:eastAsia="黑体"/>
          <w:b/>
          <w:sz w:val="34"/>
          <w:szCs w:val="28"/>
        </w:rPr>
        <w:t>年国家自然科学基金申报时间安排表</w:t>
      </w:r>
    </w:p>
    <w:tbl>
      <w:tblPr>
        <w:tblStyle w:val="6"/>
        <w:tblW w:w="14176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409"/>
        <w:gridCol w:w="5813"/>
        <w:gridCol w:w="3969"/>
      </w:tblGrid>
      <w:tr w14:paraId="4157D1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985" w:type="dxa"/>
            <w:vAlign w:val="center"/>
          </w:tcPr>
          <w:p w14:paraId="46A130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校级时间</w:t>
            </w:r>
          </w:p>
        </w:tc>
        <w:tc>
          <w:tcPr>
            <w:tcW w:w="2409" w:type="dxa"/>
            <w:vAlign w:val="center"/>
          </w:tcPr>
          <w:p w14:paraId="381562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院内时间</w:t>
            </w:r>
          </w:p>
        </w:tc>
        <w:tc>
          <w:tcPr>
            <w:tcW w:w="5813" w:type="dxa"/>
            <w:vAlign w:val="center"/>
          </w:tcPr>
          <w:p w14:paraId="52537B2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工作安排</w:t>
            </w:r>
          </w:p>
        </w:tc>
        <w:tc>
          <w:tcPr>
            <w:tcW w:w="3969" w:type="dxa"/>
            <w:vAlign w:val="center"/>
          </w:tcPr>
          <w:p w14:paraId="24D2F23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 w14:paraId="40432E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985" w:type="dxa"/>
            <w:vAlign w:val="center"/>
          </w:tcPr>
          <w:p w14:paraId="6C390C81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050388">
            <w:pPr>
              <w:pStyle w:val="9"/>
              <w:spacing w:line="360" w:lineRule="auto"/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年1月15日-</w:t>
            </w:r>
          </w:p>
        </w:tc>
        <w:tc>
          <w:tcPr>
            <w:tcW w:w="5813" w:type="dxa"/>
            <w:vAlign w:val="center"/>
          </w:tcPr>
          <w:p w14:paraId="2906F53D">
            <w:pPr>
              <w:pStyle w:val="9"/>
              <w:spacing w:line="360" w:lineRule="auto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申请人和主要参与人完成个人信息更新、个人简历在线填写和个人科研成果在线检索、申报书在线填写</w:t>
            </w:r>
          </w:p>
        </w:tc>
        <w:tc>
          <w:tcPr>
            <w:tcW w:w="3969" w:type="dxa"/>
            <w:vAlign w:val="center"/>
          </w:tcPr>
          <w:p w14:paraId="0359F4F6">
            <w:pPr>
              <w:pStyle w:val="9"/>
              <w:spacing w:line="360" w:lineRule="auto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没有账号的申请人联系科研办开通</w:t>
            </w:r>
          </w:p>
        </w:tc>
      </w:tr>
      <w:tr w14:paraId="6D4116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985" w:type="dxa"/>
            <w:vAlign w:val="center"/>
          </w:tcPr>
          <w:p w14:paraId="7EC8EA43">
            <w:pPr>
              <w:pStyle w:val="9"/>
              <w:spacing w:line="360" w:lineRule="auto"/>
              <w:jc w:val="center"/>
              <w:rPr>
                <w:rFonts w:asciiTheme="minorEastAsia" w:hAnsiTheme="minorEastAsia" w:eastAsiaTheme="minorEastAsia"/>
                <w:color w:val="auto"/>
              </w:rPr>
            </w:pPr>
          </w:p>
        </w:tc>
        <w:tc>
          <w:tcPr>
            <w:tcW w:w="2409" w:type="dxa"/>
            <w:vAlign w:val="center"/>
          </w:tcPr>
          <w:p w14:paraId="79CA4FBE">
            <w:pPr>
              <w:pStyle w:val="9"/>
              <w:spacing w:line="360" w:lineRule="auto"/>
              <w:jc w:val="center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年</w:t>
            </w:r>
            <w:r>
              <w:rPr>
                <w:rFonts w:asciiTheme="minorEastAsia" w:hAnsiTheme="minorEastAsia" w:eastAsiaTheme="minorEastAsia"/>
                <w:color w:val="auto"/>
              </w:rPr>
              <w:t>2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月</w:t>
            </w:r>
            <w:r>
              <w:rPr>
                <w:rFonts w:asciiTheme="minorEastAsia" w:hAnsiTheme="minorEastAsia" w:eastAsiaTheme="minorEastAsia"/>
                <w:color w:val="auto"/>
              </w:rPr>
              <w:t>23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日左右</w:t>
            </w:r>
          </w:p>
        </w:tc>
        <w:tc>
          <w:tcPr>
            <w:tcW w:w="5813" w:type="dxa"/>
            <w:vAlign w:val="center"/>
          </w:tcPr>
          <w:p w14:paraId="4661FD95">
            <w:pPr>
              <w:pStyle w:val="9"/>
              <w:spacing w:line="360" w:lineRule="auto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项目申报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</w:rPr>
              <w:t>院内评审会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，时间确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定</w:t>
            </w:r>
            <w:r>
              <w:rPr>
                <w:rFonts w:hint="eastAsia" w:asciiTheme="minorEastAsia" w:hAnsiTheme="minorEastAsia" w:eastAsiaTheme="minorEastAsia"/>
                <w:color w:val="auto"/>
                <w:highlight w:val="yellow"/>
              </w:rPr>
              <w:t>另行通知</w:t>
            </w:r>
          </w:p>
        </w:tc>
        <w:tc>
          <w:tcPr>
            <w:tcW w:w="3969" w:type="dxa"/>
            <w:vAlign w:val="center"/>
          </w:tcPr>
          <w:p w14:paraId="3165D929">
            <w:pPr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  <w:t>青年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  <w:szCs w:val="24"/>
              </w:rPr>
              <w:t>项目、</w:t>
            </w:r>
            <w:r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  <w:t>面上项目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  <w:t>第一次申报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  <w:szCs w:val="24"/>
              </w:rPr>
              <w:t>）、</w:t>
            </w:r>
            <w:r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  <w:t>人才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  <w:szCs w:val="24"/>
              </w:rPr>
              <w:t>类项目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申报教师务必参加</w:t>
            </w:r>
            <w:r>
              <w:rPr>
                <w:rFonts w:cs="仿宋" w:asciiTheme="minorEastAsia" w:hAnsiTheme="minorEastAsia"/>
                <w:kern w:val="0"/>
                <w:sz w:val="24"/>
                <w:szCs w:val="24"/>
              </w:rPr>
              <w:t>，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并将申请书</w:t>
            </w:r>
            <w:r>
              <w:rPr>
                <w:rFonts w:cs="仿宋" w:asciiTheme="minorEastAsia" w:hAnsiTheme="minorEastAsia"/>
                <w:kern w:val="0"/>
                <w:sz w:val="24"/>
                <w:szCs w:val="24"/>
              </w:rPr>
              <w:t>初稿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于</w:t>
            </w:r>
            <w:r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  <w:t>20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  <w:szCs w:val="24"/>
              </w:rPr>
              <w:t>日</w:t>
            </w:r>
            <w:r>
              <w:rPr>
                <w:rFonts w:cs="仿宋" w:asciiTheme="minorEastAsia" w:hAnsiTheme="minorEastAsia"/>
                <w:b/>
                <w:bCs/>
                <w:kern w:val="0"/>
                <w:sz w:val="24"/>
                <w:szCs w:val="24"/>
              </w:rPr>
              <w:t>前</w:t>
            </w:r>
            <w:r>
              <w:rPr>
                <w:rFonts w:cs="仿宋" w:asciiTheme="minorEastAsia" w:hAnsiTheme="minorEastAsia"/>
                <w:kern w:val="0"/>
                <w:sz w:val="24"/>
                <w:szCs w:val="24"/>
              </w:rPr>
              <w:t>将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系统生成的</w:t>
            </w:r>
            <w:r>
              <w:rPr>
                <w:rFonts w:cs="仿宋" w:asciiTheme="minorEastAsia" w:hAnsiTheme="minorEastAsia"/>
                <w:kern w:val="0"/>
                <w:sz w:val="24"/>
                <w:szCs w:val="24"/>
              </w:rPr>
              <w:t>电子版发送至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</w:rPr>
              <w:t>科研办邮箱（eiskyb@whu.edu.cn）。</w:t>
            </w:r>
          </w:p>
        </w:tc>
      </w:tr>
      <w:tr w14:paraId="5D174D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  <w:vAlign w:val="center"/>
          </w:tcPr>
          <w:p w14:paraId="742B5ABF">
            <w:pPr>
              <w:pStyle w:val="9"/>
              <w:spacing w:line="360" w:lineRule="auto"/>
              <w:jc w:val="center"/>
              <w:rPr>
                <w:rFonts w:asciiTheme="minorEastAsia" w:hAnsiTheme="minorEastAsia" w:eastAsiaTheme="minorEastAsia"/>
                <w:color w:val="auto"/>
              </w:rPr>
            </w:pPr>
          </w:p>
        </w:tc>
        <w:tc>
          <w:tcPr>
            <w:tcW w:w="2409" w:type="dxa"/>
            <w:vAlign w:val="center"/>
          </w:tcPr>
          <w:p w14:paraId="4BD46BFB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FF0000"/>
                <w:sz w:val="24"/>
                <w:szCs w:val="24"/>
                <w:lang w:eastAsia="zh-CN"/>
              </w:rPr>
              <w:t>2025</w:t>
            </w:r>
            <w:r>
              <w:rPr>
                <w:rFonts w:hint="eastAsia" w:asciiTheme="minorEastAsia" w:hAnsiTheme="minorEastAsia"/>
                <w:b/>
                <w:color w:val="FF0000"/>
                <w:sz w:val="24"/>
                <w:szCs w:val="24"/>
              </w:rPr>
              <w:t>年</w:t>
            </w:r>
            <w:r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/>
                <w:b/>
                <w:color w:val="FF0000"/>
                <w:sz w:val="24"/>
                <w:szCs w:val="24"/>
              </w:rPr>
              <w:t>月5日</w:t>
            </w:r>
          </w:p>
        </w:tc>
        <w:tc>
          <w:tcPr>
            <w:tcW w:w="5813" w:type="dxa"/>
            <w:vAlign w:val="center"/>
          </w:tcPr>
          <w:p w14:paraId="6BA93727">
            <w:pPr>
              <w:pStyle w:val="9"/>
              <w:spacing w:line="360" w:lineRule="auto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申请人在</w:t>
            </w:r>
            <w:r>
              <w:rPr>
                <w:rFonts w:asciiTheme="minorEastAsia" w:hAnsiTheme="minorEastAsia" w:eastAsiaTheme="minorEastAsia"/>
                <w:color w:val="auto"/>
              </w:rPr>
              <w:t>系统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提交申请书</w:t>
            </w:r>
          </w:p>
        </w:tc>
        <w:tc>
          <w:tcPr>
            <w:tcW w:w="3969" w:type="dxa"/>
            <w:vAlign w:val="center"/>
          </w:tcPr>
          <w:p w14:paraId="16CBE875">
            <w:pPr>
              <w:pStyle w:val="9"/>
              <w:spacing w:line="360" w:lineRule="auto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3月5日前，申报教师确保在系统中提交一次，提交</w:t>
            </w:r>
            <w:r>
              <w:rPr>
                <w:rFonts w:asciiTheme="minorEastAsia" w:hAnsiTheme="minorEastAsia" w:eastAsiaTheme="minorEastAsia"/>
                <w:color w:val="auto"/>
              </w:rPr>
              <w:t>后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有需要</w:t>
            </w:r>
            <w:r>
              <w:rPr>
                <w:rFonts w:asciiTheme="minorEastAsia" w:hAnsiTheme="minorEastAsia" w:eastAsiaTheme="minorEastAsia"/>
                <w:color w:val="auto"/>
              </w:rPr>
              <w:t>修改的，可以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联系</w:t>
            </w:r>
            <w:r>
              <w:rPr>
                <w:rFonts w:asciiTheme="minorEastAsia" w:hAnsiTheme="minorEastAsia" w:eastAsiaTheme="minorEastAsia"/>
                <w:color w:val="auto"/>
              </w:rPr>
              <w:t>科研办退回修改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。</w:t>
            </w:r>
          </w:p>
        </w:tc>
      </w:tr>
      <w:tr w14:paraId="1357D6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985" w:type="dxa"/>
            <w:vMerge w:val="continue"/>
            <w:vAlign w:val="center"/>
          </w:tcPr>
          <w:p w14:paraId="05F6B703">
            <w:pPr>
              <w:pStyle w:val="9"/>
              <w:spacing w:line="360" w:lineRule="auto"/>
              <w:jc w:val="center"/>
              <w:rPr>
                <w:rFonts w:asciiTheme="minorEastAsia" w:hAnsiTheme="minorEastAsia" w:eastAsiaTheme="minorEastAsia"/>
                <w:color w:val="auto"/>
              </w:rPr>
            </w:pPr>
          </w:p>
        </w:tc>
        <w:tc>
          <w:tcPr>
            <w:tcW w:w="2409" w:type="dxa"/>
            <w:vAlign w:val="center"/>
          </w:tcPr>
          <w:p w14:paraId="314B81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2025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年3月5日—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2025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年</w:t>
            </w: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月12日中午12点</w:t>
            </w:r>
          </w:p>
        </w:tc>
        <w:tc>
          <w:tcPr>
            <w:tcW w:w="5813" w:type="dxa"/>
            <w:vAlign w:val="center"/>
          </w:tcPr>
          <w:p w14:paraId="45447BEF">
            <w:pPr>
              <w:pStyle w:val="9"/>
              <w:spacing w:line="360" w:lineRule="auto"/>
              <w:rPr>
                <w:rFonts w:asciiTheme="minorEastAsia" w:hAnsiTheme="minorEastAsia" w:eastAsiaTheme="minorEastAsia"/>
                <w:color w:val="auto"/>
              </w:rPr>
            </w:pPr>
          </w:p>
          <w:p w14:paraId="6E39758D">
            <w:pPr>
              <w:pStyle w:val="9"/>
              <w:spacing w:line="360" w:lineRule="auto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学院对申报书进行形式审查</w:t>
            </w:r>
          </w:p>
          <w:p w14:paraId="7650DEEB">
            <w:pPr>
              <w:pStyle w:val="9"/>
              <w:spacing w:line="360" w:lineRule="auto"/>
              <w:rPr>
                <w:rFonts w:asciiTheme="minorEastAsia" w:hAnsiTheme="minorEastAsia" w:eastAsiaTheme="minorEastAsia"/>
                <w:color w:val="auto"/>
              </w:rPr>
            </w:pPr>
          </w:p>
        </w:tc>
        <w:tc>
          <w:tcPr>
            <w:tcW w:w="3969" w:type="dxa"/>
            <w:vAlign w:val="center"/>
          </w:tcPr>
          <w:p w14:paraId="7D475664">
            <w:pPr>
              <w:pStyle w:val="9"/>
              <w:spacing w:line="360" w:lineRule="auto"/>
              <w:rPr>
                <w:rFonts w:asciiTheme="minorEastAsia" w:hAnsiTheme="minorEastAsia" w:eastAsia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FF0000"/>
              </w:rPr>
              <w:t>3月12日中午12点前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</w:rPr>
              <w:t>，务必确认网上提交版本为最终版本。</w:t>
            </w:r>
            <w:r>
              <w:rPr>
                <w:rFonts w:hint="eastAsia" w:asciiTheme="minorEastAsia" w:hAnsiTheme="minorEastAsia" w:eastAsiaTheme="minorEastAsia"/>
                <w:b/>
                <w:color w:val="auto"/>
              </w:rPr>
              <w:t>确认</w:t>
            </w:r>
            <w:r>
              <w:rPr>
                <w:rFonts w:asciiTheme="minorEastAsia" w:hAnsiTheme="minorEastAsia" w:eastAsiaTheme="minorEastAsia"/>
                <w:b/>
                <w:color w:val="auto"/>
              </w:rPr>
              <w:t>以后，</w:t>
            </w:r>
            <w:r>
              <w:rPr>
                <w:rFonts w:hint="eastAsia" w:asciiTheme="minorEastAsia" w:hAnsiTheme="minorEastAsia" w:eastAsiaTheme="minorEastAsia"/>
                <w:b/>
                <w:color w:val="auto"/>
              </w:rPr>
              <w:t>不再退回修改。</w:t>
            </w:r>
          </w:p>
        </w:tc>
      </w:tr>
      <w:tr w14:paraId="1FBEC0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985" w:type="dxa"/>
            <w:vAlign w:val="center"/>
          </w:tcPr>
          <w:p w14:paraId="7DB2CD5C">
            <w:pPr>
              <w:pStyle w:val="9"/>
              <w:spacing w:line="360" w:lineRule="auto"/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409" w:type="dxa"/>
            <w:vAlign w:val="center"/>
          </w:tcPr>
          <w:p w14:paraId="0CAADFB6">
            <w:pPr>
              <w:pStyle w:val="9"/>
              <w:jc w:val="center"/>
              <w:rPr>
                <w:rFonts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</w:rPr>
              <w:t>年</w:t>
            </w:r>
            <w:r>
              <w:rPr>
                <w:rFonts w:asciiTheme="minorEastAsia" w:hAnsiTheme="minorEastAsia" w:eastAsiaTheme="minorEastAsia" w:cstheme="minorBidi"/>
                <w:color w:val="auto"/>
                <w:kern w:val="2"/>
              </w:rPr>
              <w:t>3</w:t>
            </w: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</w:rPr>
              <w:t>月12日下午</w:t>
            </w:r>
          </w:p>
        </w:tc>
        <w:tc>
          <w:tcPr>
            <w:tcW w:w="5813" w:type="dxa"/>
            <w:vAlign w:val="center"/>
          </w:tcPr>
          <w:p w14:paraId="0A3DE9F2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学院整理、汇总，将项目清单、院系承诺函交至科发院</w:t>
            </w:r>
          </w:p>
        </w:tc>
        <w:tc>
          <w:tcPr>
            <w:tcW w:w="3969" w:type="dxa"/>
            <w:vAlign w:val="center"/>
          </w:tcPr>
          <w:p w14:paraId="22A28785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CACF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985" w:type="dxa"/>
            <w:vAlign w:val="center"/>
          </w:tcPr>
          <w:p w14:paraId="4EA3B3E9">
            <w:pPr>
              <w:pStyle w:val="9"/>
              <w:spacing w:line="360" w:lineRule="auto"/>
              <w:jc w:val="center"/>
              <w:rPr>
                <w:rFonts w:asciiTheme="minorEastAsia" w:hAnsiTheme="minorEastAsia"/>
                <w:b/>
                <w:color w:val="FF0000"/>
                <w:highlight w:val="yellow"/>
              </w:rPr>
            </w:pPr>
            <w:r>
              <w:rPr>
                <w:rFonts w:hint="eastAsia" w:asciiTheme="minorEastAsia" w:hAnsiTheme="minorEastAsia"/>
                <w:b/>
                <w:color w:val="FF0000"/>
                <w:highlight w:val="yellow"/>
                <w:lang w:eastAsia="zh-CN"/>
              </w:rPr>
              <w:t>2025</w:t>
            </w:r>
            <w:r>
              <w:rPr>
                <w:rFonts w:hint="eastAsia" w:asciiTheme="minorEastAsia" w:hAnsiTheme="minorEastAsia"/>
                <w:b/>
                <w:color w:val="FF0000"/>
                <w:highlight w:val="yellow"/>
              </w:rPr>
              <w:t>年</w:t>
            </w:r>
            <w:r>
              <w:rPr>
                <w:rFonts w:asciiTheme="minorEastAsia" w:hAnsiTheme="minorEastAsia"/>
                <w:b/>
                <w:color w:val="FF0000"/>
                <w:highlight w:val="yellow"/>
              </w:rPr>
              <w:t>3</w:t>
            </w:r>
            <w:r>
              <w:rPr>
                <w:rFonts w:hint="eastAsia" w:asciiTheme="minorEastAsia" w:hAnsiTheme="minorEastAsia"/>
                <w:b/>
                <w:color w:val="FF0000"/>
                <w:highlight w:val="yellow"/>
              </w:rPr>
              <w:t>月1</w:t>
            </w:r>
            <w:r>
              <w:rPr>
                <w:rFonts w:hint="eastAsia" w:asciiTheme="minorEastAsia" w:hAnsiTheme="minorEastAsia"/>
                <w:b/>
                <w:color w:val="FF0000"/>
                <w:highlight w:val="yellow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b/>
                <w:color w:val="FF0000"/>
                <w:highlight w:val="yellow"/>
              </w:rPr>
              <w:t>日</w:t>
            </w:r>
          </w:p>
        </w:tc>
        <w:tc>
          <w:tcPr>
            <w:tcW w:w="2409" w:type="dxa"/>
            <w:vAlign w:val="center"/>
          </w:tcPr>
          <w:p w14:paraId="360730AA">
            <w:pPr>
              <w:pStyle w:val="9"/>
              <w:jc w:val="center"/>
              <w:rPr>
                <w:rFonts w:hint="eastAsia" w:asciiTheme="minorEastAsia" w:hAnsiTheme="minorEastAsia" w:eastAsiaTheme="minorEastAsia" w:cstheme="minorBidi"/>
                <w:b/>
                <w:color w:val="FF0000"/>
                <w:kern w:val="2"/>
                <w:highlight w:val="yellow"/>
              </w:rPr>
            </w:pPr>
          </w:p>
        </w:tc>
        <w:tc>
          <w:tcPr>
            <w:tcW w:w="5813" w:type="dxa"/>
            <w:vAlign w:val="center"/>
          </w:tcPr>
          <w:p w14:paraId="105D86D9">
            <w:pPr>
              <w:spacing w:line="360" w:lineRule="auto"/>
              <w:jc w:val="left"/>
              <w:rPr>
                <w:rFonts w:hint="default" w:asciiTheme="minorEastAsia" w:hAnsiTheme="minorEastAsia" w:eastAsiaTheme="minorEastAsia"/>
                <w:b/>
                <w:color w:val="FF000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FF0000"/>
                <w:sz w:val="24"/>
                <w:szCs w:val="24"/>
                <w:highlight w:val="yellow"/>
              </w:rPr>
              <w:t>早上8点</w:t>
            </w:r>
            <w:r>
              <w:rPr>
                <w:rFonts w:hint="eastAsia" w:asciiTheme="minorEastAsia" w:hAnsiTheme="minorEastAsia"/>
                <w:b/>
                <w:color w:val="FF0000"/>
                <w:sz w:val="24"/>
                <w:szCs w:val="24"/>
                <w:highlight w:val="yellow"/>
                <w:lang w:val="en-US" w:eastAsia="zh-CN"/>
              </w:rPr>
              <w:t>学校</w:t>
            </w:r>
            <w:r>
              <w:rPr>
                <w:rFonts w:hint="eastAsia" w:asciiTheme="minorEastAsia" w:hAnsiTheme="minorEastAsia"/>
                <w:b/>
                <w:color w:val="FF0000"/>
                <w:sz w:val="24"/>
                <w:szCs w:val="24"/>
                <w:highlight w:val="yellow"/>
              </w:rPr>
              <w:t>关闭</w:t>
            </w:r>
            <w:r>
              <w:rPr>
                <w:rFonts w:hint="eastAsia" w:asciiTheme="minorEastAsia" w:hAnsiTheme="minorEastAsia"/>
                <w:b/>
                <w:color w:val="FF0000"/>
                <w:sz w:val="24"/>
                <w:szCs w:val="24"/>
                <w:highlight w:val="yellow"/>
                <w:lang w:val="en-US" w:eastAsia="zh-CN"/>
              </w:rPr>
              <w:t>系统，关闭后申请书无法提交系统</w:t>
            </w:r>
          </w:p>
        </w:tc>
        <w:tc>
          <w:tcPr>
            <w:tcW w:w="3969" w:type="dxa"/>
            <w:vAlign w:val="center"/>
          </w:tcPr>
          <w:p w14:paraId="79BBC8F1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highlight w:val="yellow"/>
                <w:lang w:eastAsia="zh-CN"/>
              </w:rPr>
            </w:pPr>
          </w:p>
        </w:tc>
      </w:tr>
      <w:tr w14:paraId="4CB4E4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985" w:type="dxa"/>
            <w:vAlign w:val="center"/>
          </w:tcPr>
          <w:p w14:paraId="7A70F17F">
            <w:pPr>
              <w:pStyle w:val="9"/>
              <w:spacing w:line="360" w:lineRule="auto"/>
              <w:jc w:val="center"/>
              <w:rPr>
                <w:rFonts w:asciiTheme="minorEastAsia" w:hAnsiTheme="minorEastAsia" w:eastAsiaTheme="minorEastAsia" w:cstheme="minorBidi"/>
                <w:color w:val="auto"/>
                <w:kern w:val="2"/>
              </w:rPr>
            </w:pP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</w:rPr>
              <w:t>年</w:t>
            </w:r>
            <w:r>
              <w:rPr>
                <w:rFonts w:asciiTheme="minorEastAsia" w:hAnsiTheme="minorEastAsia" w:eastAsiaTheme="minorEastAsia" w:cstheme="minorBidi"/>
                <w:color w:val="auto"/>
                <w:kern w:val="2"/>
              </w:rPr>
              <w:t>3</w:t>
            </w: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</w:rPr>
              <w:t>月13日—</w:t>
            </w:r>
          </w:p>
          <w:p w14:paraId="768CEF67">
            <w:pPr>
              <w:pStyle w:val="9"/>
              <w:spacing w:line="360" w:lineRule="auto"/>
              <w:jc w:val="center"/>
              <w:rPr>
                <w:rFonts w:asciiTheme="minorEastAsia" w:hAnsiTheme="minorEastAsia" w:eastAsiaTheme="minorEastAsia" w:cstheme="minorBidi"/>
                <w:color w:val="auto"/>
                <w:kern w:val="2"/>
              </w:rPr>
            </w:pP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</w:rPr>
              <w:t>年</w:t>
            </w:r>
            <w:r>
              <w:rPr>
                <w:rFonts w:asciiTheme="minorEastAsia" w:hAnsiTheme="minorEastAsia" w:eastAsiaTheme="minorEastAsia" w:cstheme="minorBidi"/>
                <w:color w:val="auto"/>
                <w:kern w:val="2"/>
              </w:rPr>
              <w:t>3</w:t>
            </w: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</w:rPr>
              <w:t>月18日</w:t>
            </w:r>
          </w:p>
        </w:tc>
        <w:tc>
          <w:tcPr>
            <w:tcW w:w="2409" w:type="dxa"/>
            <w:vAlign w:val="center"/>
          </w:tcPr>
          <w:p w14:paraId="36CA4263">
            <w:pPr>
              <w:pStyle w:val="9"/>
              <w:jc w:val="center"/>
              <w:rPr>
                <w:rFonts w:asciiTheme="minorEastAsia" w:hAnsiTheme="minorEastAsia" w:eastAsiaTheme="minorEastAsia" w:cstheme="minorBidi"/>
                <w:color w:val="auto"/>
                <w:kern w:val="2"/>
              </w:rPr>
            </w:pPr>
          </w:p>
        </w:tc>
        <w:tc>
          <w:tcPr>
            <w:tcW w:w="5813" w:type="dxa"/>
            <w:vAlign w:val="center"/>
          </w:tcPr>
          <w:p w14:paraId="2D503368">
            <w:pPr>
              <w:pStyle w:val="9"/>
              <w:spacing w:line="360" w:lineRule="auto"/>
              <w:rPr>
                <w:rFonts w:asciiTheme="minorEastAsia" w:hAnsiTheme="minorEastAsia" w:eastAsiaTheme="minorEastAsia" w:cstheme="minorBidi"/>
                <w:color w:val="auto"/>
                <w:kern w:val="2"/>
              </w:rPr>
            </w:pP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</w:rPr>
              <w:t>科发院对全校申请书进行检查，在线审核确认提交</w:t>
            </w:r>
          </w:p>
        </w:tc>
        <w:tc>
          <w:tcPr>
            <w:tcW w:w="3969" w:type="dxa"/>
            <w:vAlign w:val="center"/>
          </w:tcPr>
          <w:p w14:paraId="7328DFB8">
            <w:pPr>
              <w:pStyle w:val="9"/>
              <w:spacing w:line="360" w:lineRule="auto"/>
              <w:rPr>
                <w:rFonts w:asciiTheme="minorEastAsia" w:hAnsiTheme="minorEastAsia" w:eastAsiaTheme="minorEastAsia" w:cstheme="minorBidi"/>
                <w:b/>
                <w:color w:val="auto"/>
                <w:kern w:val="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color w:val="auto"/>
                <w:kern w:val="2"/>
                <w:highlight w:val="yellow"/>
              </w:rPr>
              <w:t>期间只有科发院形式审核不通过的申请书会被退回修改，其他申请人不得申请退回修改。</w:t>
            </w:r>
            <w:bookmarkStart w:id="0" w:name="_GoBack"/>
            <w:bookmarkEnd w:id="0"/>
          </w:p>
        </w:tc>
      </w:tr>
      <w:tr w14:paraId="75EDCB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985" w:type="dxa"/>
            <w:vAlign w:val="center"/>
          </w:tcPr>
          <w:p w14:paraId="79BC52CA">
            <w:pPr>
              <w:pStyle w:val="9"/>
              <w:spacing w:line="360" w:lineRule="auto"/>
              <w:jc w:val="center"/>
              <w:rPr>
                <w:rFonts w:asciiTheme="minorEastAsia" w:hAnsiTheme="minorEastAsia" w:eastAsiaTheme="minorEastAsia" w:cstheme="minorBidi"/>
                <w:color w:val="auto"/>
                <w:kern w:val="2"/>
              </w:rPr>
            </w:pP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</w:rPr>
              <w:t>年</w:t>
            </w:r>
            <w:r>
              <w:rPr>
                <w:rFonts w:asciiTheme="minorEastAsia" w:hAnsiTheme="minorEastAsia" w:eastAsiaTheme="minorEastAsia" w:cstheme="minorBidi"/>
                <w:color w:val="auto"/>
                <w:kern w:val="2"/>
              </w:rPr>
              <w:t>3</w:t>
            </w: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</w:rPr>
              <w:t>月19日</w:t>
            </w:r>
          </w:p>
        </w:tc>
        <w:tc>
          <w:tcPr>
            <w:tcW w:w="2409" w:type="dxa"/>
            <w:vAlign w:val="center"/>
          </w:tcPr>
          <w:p w14:paraId="6D1C7846">
            <w:pPr>
              <w:pStyle w:val="9"/>
              <w:jc w:val="center"/>
              <w:rPr>
                <w:rFonts w:asciiTheme="minorEastAsia" w:hAnsiTheme="minorEastAsia" w:eastAsiaTheme="minorEastAsia" w:cstheme="minorBidi"/>
                <w:color w:val="auto"/>
                <w:kern w:val="2"/>
              </w:rPr>
            </w:pPr>
          </w:p>
        </w:tc>
        <w:tc>
          <w:tcPr>
            <w:tcW w:w="5813" w:type="dxa"/>
            <w:vAlign w:val="center"/>
          </w:tcPr>
          <w:p w14:paraId="38EF3749">
            <w:pPr>
              <w:pStyle w:val="9"/>
              <w:spacing w:line="360" w:lineRule="auto"/>
              <w:rPr>
                <w:rFonts w:asciiTheme="minorEastAsia" w:hAnsiTheme="minorEastAsia" w:eastAsiaTheme="minorEastAsia" w:cstheme="minorBidi"/>
                <w:color w:val="auto"/>
                <w:kern w:val="2"/>
              </w:rPr>
            </w:pPr>
            <w:r>
              <w:rPr>
                <w:rFonts w:hint="eastAsia" w:asciiTheme="minorEastAsia" w:hAnsiTheme="minorEastAsia" w:eastAsiaTheme="minorEastAsia" w:cstheme="minorBidi"/>
                <w:color w:val="auto"/>
                <w:kern w:val="2"/>
              </w:rPr>
              <w:t>科发院将全校申请书在线统一报送国家自然科学基金委员会</w:t>
            </w:r>
          </w:p>
        </w:tc>
        <w:tc>
          <w:tcPr>
            <w:tcW w:w="3969" w:type="dxa"/>
            <w:vAlign w:val="center"/>
          </w:tcPr>
          <w:p w14:paraId="3EFCB00C">
            <w:pPr>
              <w:pStyle w:val="9"/>
              <w:spacing w:line="360" w:lineRule="auto"/>
              <w:rPr>
                <w:rFonts w:asciiTheme="minorEastAsia" w:hAnsiTheme="minorEastAsia" w:eastAsiaTheme="minorEastAsia" w:cstheme="minorBidi"/>
                <w:color w:val="auto"/>
                <w:kern w:val="2"/>
              </w:rPr>
            </w:pPr>
          </w:p>
        </w:tc>
      </w:tr>
    </w:tbl>
    <w:p w14:paraId="64755E6B">
      <w:pPr>
        <w:rPr>
          <w:sz w:val="25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QzMmU3MDcyMzA2MjgyNzE0MTM0MDkzYWRkZjhhOGMifQ=="/>
  </w:docVars>
  <w:rsids>
    <w:rsidRoot w:val="00F1117F"/>
    <w:rsid w:val="000468E5"/>
    <w:rsid w:val="000544D5"/>
    <w:rsid w:val="0005668B"/>
    <w:rsid w:val="00081B80"/>
    <w:rsid w:val="000A1E2B"/>
    <w:rsid w:val="00103966"/>
    <w:rsid w:val="00171957"/>
    <w:rsid w:val="001B4359"/>
    <w:rsid w:val="001C4DBB"/>
    <w:rsid w:val="001C6DA7"/>
    <w:rsid w:val="002209BA"/>
    <w:rsid w:val="00246B45"/>
    <w:rsid w:val="00291106"/>
    <w:rsid w:val="00293766"/>
    <w:rsid w:val="002945A5"/>
    <w:rsid w:val="003E1013"/>
    <w:rsid w:val="00425CA9"/>
    <w:rsid w:val="0046219D"/>
    <w:rsid w:val="004919EA"/>
    <w:rsid w:val="004956A9"/>
    <w:rsid w:val="005C0E49"/>
    <w:rsid w:val="005D5F93"/>
    <w:rsid w:val="005F0A7E"/>
    <w:rsid w:val="00627991"/>
    <w:rsid w:val="006963C0"/>
    <w:rsid w:val="006A2A62"/>
    <w:rsid w:val="006C292B"/>
    <w:rsid w:val="00707AB3"/>
    <w:rsid w:val="007106EA"/>
    <w:rsid w:val="00714E18"/>
    <w:rsid w:val="007514DE"/>
    <w:rsid w:val="007B238B"/>
    <w:rsid w:val="007E11D9"/>
    <w:rsid w:val="007F5CA1"/>
    <w:rsid w:val="00832CAD"/>
    <w:rsid w:val="008426EC"/>
    <w:rsid w:val="00854715"/>
    <w:rsid w:val="00860062"/>
    <w:rsid w:val="009D5EEE"/>
    <w:rsid w:val="009E0DB2"/>
    <w:rsid w:val="00A10222"/>
    <w:rsid w:val="00A15A53"/>
    <w:rsid w:val="00A477A1"/>
    <w:rsid w:val="00A510A5"/>
    <w:rsid w:val="00A62FFC"/>
    <w:rsid w:val="00A7014A"/>
    <w:rsid w:val="00A80F79"/>
    <w:rsid w:val="00A87FCA"/>
    <w:rsid w:val="00AA6635"/>
    <w:rsid w:val="00AC070E"/>
    <w:rsid w:val="00AF2C99"/>
    <w:rsid w:val="00B74996"/>
    <w:rsid w:val="00BC1443"/>
    <w:rsid w:val="00C40B29"/>
    <w:rsid w:val="00C428D0"/>
    <w:rsid w:val="00C85E05"/>
    <w:rsid w:val="00C9420C"/>
    <w:rsid w:val="00CE04E0"/>
    <w:rsid w:val="00CE64C0"/>
    <w:rsid w:val="00D35B7B"/>
    <w:rsid w:val="00D75766"/>
    <w:rsid w:val="00DA5E90"/>
    <w:rsid w:val="00DE714C"/>
    <w:rsid w:val="00DF2818"/>
    <w:rsid w:val="00DF2A32"/>
    <w:rsid w:val="00E54C8D"/>
    <w:rsid w:val="00E67694"/>
    <w:rsid w:val="00E812CD"/>
    <w:rsid w:val="00E8459C"/>
    <w:rsid w:val="00F1117F"/>
    <w:rsid w:val="00F30E3F"/>
    <w:rsid w:val="00F46A73"/>
    <w:rsid w:val="00F90BA5"/>
    <w:rsid w:val="090958B7"/>
    <w:rsid w:val="24657770"/>
    <w:rsid w:val="3D9E6853"/>
    <w:rsid w:val="5B4454F6"/>
    <w:rsid w:val="5C7B7E86"/>
    <w:rsid w:val="6DEA5A55"/>
    <w:rsid w:val="708B75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489</Words>
  <Characters>550</Characters>
  <Lines>4</Lines>
  <Paragraphs>1</Paragraphs>
  <TotalTime>61</TotalTime>
  <ScaleCrop>false</ScaleCrop>
  <LinksUpToDate>false</LinksUpToDate>
  <CharactersWithSpaces>550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2017-02-23T06:22:00Z</dcterms:created>
  <dc:creator>HP</dc:creator>
  <cp:lastModifiedBy>say小明明</cp:lastModifiedBy>
  <cp:lastPrinted>2021-01-06T23:58:00Z</cp:lastPrinted>
  <dcterms:modified xsi:type="dcterms:W3CDTF">2025-01-16T08:03:05Z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A794B8A7F99548FB8CFB626549521A35</vt:lpwstr>
  </property>
  <property fmtid="{D5CDD505-2E9C-101B-9397-08002B2CF9AE}" pid="4" name="KSOTemplateDocerSaveRecord">
    <vt:lpwstr>eyJoZGlkIjoiM2I3NjY5YWM1MzBiZDI1NzJhYTBhMTg5NjQ4OGIwYWUiLCJ1c2VySWQiOiIzNjQwNjA1ODAifQ==</vt:lpwstr>
  </property>
</Properties>
</file>